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8E0CB">
      <w:pPr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附件一：</w:t>
      </w:r>
    </w:p>
    <w:p w14:paraId="2B54A806"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27B26AB1"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清查操作指南</w:t>
      </w:r>
    </w:p>
    <w:p w14:paraId="64EC5808"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3C33C222">
      <w:pPr>
        <w:spacing w:line="360" w:lineRule="auto"/>
        <w:ind w:firstLine="482" w:firstLineChars="200"/>
        <w:rPr>
          <w:rFonts w:asciiTheme="majorEastAsia" w:hAnsiTheme="majorEastAsia" w:eastAsiaTheme="majorEastAsia" w:cstheme="majorEastAsia"/>
          <w:b/>
          <w:color w:val="auto"/>
          <w:sz w:val="24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24"/>
        </w:rPr>
        <w:t>1.登录路径</w:t>
      </w:r>
    </w:p>
    <w:p w14:paraId="7288386E">
      <w:pPr>
        <w:spacing w:line="360" w:lineRule="auto"/>
        <w:ind w:firstLine="480" w:firstLineChars="200"/>
        <w:rPr>
          <w:rFonts w:asciiTheme="majorEastAsia" w:hAnsiTheme="majorEastAsia" w:eastAsiaTheme="majorEastAsia" w:cstheme="majorEastAsia"/>
          <w:color w:val="auto"/>
          <w:sz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>用户通过学校官网进入信息门户，选择进入“资产管理系统”。资产管理系统由“采购管理平台”和“资产管理平台”两个模块组成，本次清查请选择“资产管理平台”进入。</w:t>
      </w:r>
    </w:p>
    <w:p w14:paraId="42FAC24A">
      <w:pPr>
        <w:spacing w:line="360" w:lineRule="auto"/>
        <w:ind w:firstLine="482" w:firstLineChars="200"/>
        <w:rPr>
          <w:rFonts w:asciiTheme="majorEastAsia" w:hAnsiTheme="majorEastAsia" w:eastAsiaTheme="majorEastAsia" w:cstheme="majorEastAsia"/>
          <w:b/>
          <w:color w:val="auto"/>
          <w:sz w:val="24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24"/>
        </w:rPr>
        <w:t>2.盘点路径</w:t>
      </w:r>
    </w:p>
    <w:p w14:paraId="45AE0AD6">
      <w:pPr>
        <w:spacing w:line="360" w:lineRule="auto"/>
        <w:ind w:firstLine="480" w:firstLineChars="200"/>
        <w:rPr>
          <w:rFonts w:asciiTheme="majorEastAsia" w:hAnsiTheme="majorEastAsia" w:eastAsiaTheme="majorEastAsia" w:cstheme="majorEastAsia"/>
          <w:color w:val="auto"/>
          <w:sz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>进入系统后，在左侧功能栏中依次点击：“盘点管理—计划盘点—我的盘点”。</w:t>
      </w:r>
    </w:p>
    <w:p w14:paraId="3E8EFB55">
      <w:pPr>
        <w:spacing w:line="360" w:lineRule="auto"/>
        <w:ind w:firstLine="482" w:firstLineChars="200"/>
        <w:rPr>
          <w:rFonts w:asciiTheme="majorEastAsia" w:hAnsiTheme="majorEastAsia" w:eastAsiaTheme="majorEastAsia" w:cstheme="majorEastAsia"/>
          <w:b/>
          <w:color w:val="auto"/>
          <w:sz w:val="24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24"/>
        </w:rPr>
        <w:t>3.盘点方法</w:t>
      </w:r>
    </w:p>
    <w:p w14:paraId="19402967">
      <w:pPr>
        <w:spacing w:line="360" w:lineRule="auto"/>
        <w:ind w:firstLine="482" w:firstLineChars="200"/>
        <w:rPr>
          <w:rFonts w:asciiTheme="majorEastAsia" w:hAnsiTheme="majorEastAsia" w:eastAsiaTheme="majorEastAsia" w:cstheme="majorEastAsia"/>
          <w:color w:val="auto"/>
          <w:sz w:val="24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24"/>
        </w:rPr>
        <w:t>资产数量较少的单位：</w:t>
      </w:r>
      <w:r>
        <w:rPr>
          <w:rFonts w:hint="eastAsia" w:asciiTheme="majorEastAsia" w:hAnsiTheme="majorEastAsia" w:eastAsiaTheme="majorEastAsia" w:cstheme="majorEastAsia"/>
          <w:color w:val="auto"/>
          <w:sz w:val="24"/>
        </w:rPr>
        <w:t>直接点击“盘点”按钮，在系统中逐项核对设备信息并提交盘点结果。</w:t>
      </w:r>
    </w:p>
    <w:p w14:paraId="0C16C7A7">
      <w:pPr>
        <w:spacing w:line="360" w:lineRule="auto"/>
        <w:ind w:firstLine="482" w:firstLineChars="200"/>
        <w:rPr>
          <w:rFonts w:asciiTheme="majorEastAsia" w:hAnsiTheme="majorEastAsia" w:eastAsiaTheme="majorEastAsia" w:cstheme="majorEastAsia"/>
          <w:color w:val="auto"/>
          <w:sz w:val="24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24"/>
        </w:rPr>
        <w:t>资产数量较多的单位：</w:t>
      </w:r>
      <w:r>
        <w:rPr>
          <w:rFonts w:hint="eastAsia" w:asciiTheme="majorEastAsia" w:hAnsiTheme="majorEastAsia" w:eastAsiaTheme="majorEastAsia" w:cstheme="majorEastAsia"/>
          <w:color w:val="auto"/>
          <w:sz w:val="24"/>
        </w:rPr>
        <w:t>点击“导入盘点”按钮，选择“下载盘点文件”，系统将自动生成Excel盘点表，便于部门根据盘点表在现场开展盘点工作。</w:t>
      </w:r>
    </w:p>
    <w:p w14:paraId="4A398426">
      <w:pPr>
        <w:spacing w:line="360" w:lineRule="auto"/>
        <w:rPr>
          <w:rFonts w:asciiTheme="majorEastAsia" w:hAnsiTheme="majorEastAsia" w:eastAsiaTheme="majorEastAsia" w:cstheme="majorEastAsia"/>
          <w:color w:val="auto"/>
          <w:sz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>盘点结束后，完成盘点文件，返回系统点击“导入盘点”按钮，在“上传盘点文件”处上传盘点文件。</w:t>
      </w:r>
    </w:p>
    <w:p w14:paraId="02E64234">
      <w:pPr>
        <w:spacing w:line="360" w:lineRule="auto"/>
        <w:ind w:firstLine="482" w:firstLineChars="200"/>
        <w:rPr>
          <w:rFonts w:asciiTheme="majorEastAsia" w:hAnsiTheme="majorEastAsia" w:eastAsiaTheme="majorEastAsia" w:cstheme="majorEastAsia"/>
          <w:b/>
          <w:color w:val="auto"/>
          <w:sz w:val="24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24"/>
        </w:rPr>
        <w:t>4.盘点文件填写要求</w:t>
      </w:r>
    </w:p>
    <w:p w14:paraId="46533336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>在盘点文件中，应核实并填写每项设备的存放地点和保管人，在备注栏中根据实际情况填写“闲置”、“待报废”“丢失”等信息。</w:t>
      </w:r>
    </w:p>
    <w:p w14:paraId="3F40A902">
      <w:pPr>
        <w:spacing w:line="360" w:lineRule="auto"/>
        <w:ind w:firstLine="482" w:firstLineChars="200"/>
        <w:rPr>
          <w:rFonts w:hint="eastAsia" w:asciiTheme="majorEastAsia" w:hAnsiTheme="majorEastAsia" w:eastAsiaTheme="majorEastAsia" w:cstheme="majorEastAsia"/>
          <w:b/>
          <w:color w:val="auto"/>
          <w:sz w:val="24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24"/>
        </w:rPr>
        <w:t>5.特别提醒</w:t>
      </w:r>
    </w:p>
    <w:p w14:paraId="00CF3245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>对于2010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lang w:val="en-US" w:eastAsia="zh-CN"/>
        </w:rPr>
        <w:t>年</w:t>
      </w:r>
      <w:r>
        <w:rPr>
          <w:rFonts w:hint="eastAsia" w:asciiTheme="majorEastAsia" w:hAnsiTheme="majorEastAsia" w:eastAsiaTheme="majorEastAsia" w:cstheme="majorEastAsia"/>
          <w:color w:val="auto"/>
          <w:sz w:val="24"/>
        </w:rPr>
        <w:t>以前的资产，系统中显示了资产编号，在系统的备注栏中有设备编号，但两者编号不同，在实物资产标签上显示的是设备编号，如遇这种情况，请通过设备编号核对，并通知资产处打印资产编号的条形码，并补贴在资产设备上，方便以后通过资产编号查询。</w:t>
      </w:r>
    </w:p>
    <w:p w14:paraId="50026CF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85A71"/>
    <w:rsid w:val="6FD8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2025-10-14T01:31:00Z</dcterms:created>
  <dc:creator>shelley</dc:creator>
  <cp:lastModifiedBy>shelley</cp:lastModifiedBy>
  <dcterms:modified xsi:type="dcterms:W3CDTF">2025-10-14T01:32:39Z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E88F1D401B69468F9D2BD1946D36E2A0_11</vt:lpwstr>
  </property>
  <property fmtid="{D5CDD505-2E9C-101B-9397-08002B2CF9AE}" pid="4" name="KSOTemplateDocerSaveRecord">
    <vt:lpwstr>eyJoZGlkIjoiMTgzNmFiNWJhZjdhOTA1ZThiM2YxZTM5Njc5MzI5MjIiLCJ1c2VySWQiOiI3NjcyNDk3MjMifQ==</vt:lpwstr>
  </property>
</Properties>
</file>